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FB" w:rsidRDefault="00F454FB" w:rsidP="00F454FB">
      <w:pPr>
        <w:autoSpaceDE w:val="0"/>
        <w:rPr>
          <w:rFonts w:cs="Calibri"/>
        </w:rPr>
      </w:pPr>
      <w:r>
        <w:rPr>
          <w:rFonts w:cs="Calibri"/>
        </w:rPr>
        <w:t xml:space="preserve">AZOUAOUI Ismail                                                   </w:t>
      </w:r>
      <w:r w:rsidR="003D03D1">
        <w:rPr>
          <w:rFonts w:cs="Calibri"/>
        </w:rPr>
        <w:t xml:space="preserve">Mardi </w:t>
      </w:r>
      <w:r w:rsidR="000622C7">
        <w:rPr>
          <w:rFonts w:cs="Calibri"/>
        </w:rPr>
        <w:t>24 Avril</w:t>
      </w:r>
      <w:r w:rsidR="00BE457D">
        <w:rPr>
          <w:rFonts w:cs="Calibri"/>
        </w:rPr>
        <w:t xml:space="preserve"> 2012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RAPPORT 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D’Auto-Apprentissage 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</w:p>
    <w:p w:rsidR="00E805D6" w:rsidRDefault="00F454FB" w:rsidP="0017559E">
      <w:pPr>
        <w:autoSpaceDE w:val="0"/>
        <w:rPr>
          <w:rFonts w:cs="Calibri"/>
          <w:b/>
        </w:rPr>
      </w:pPr>
      <w:r>
        <w:rPr>
          <w:rFonts w:cs="Calibri"/>
          <w:b/>
        </w:rPr>
        <w:t>Question</w:t>
      </w:r>
      <w:r w:rsidR="003D03D1">
        <w:rPr>
          <w:rFonts w:cs="Calibri"/>
          <w:b/>
        </w:rPr>
        <w:t xml:space="preserve">: </w:t>
      </w:r>
      <w:r w:rsidR="00E805D6">
        <w:rPr>
          <w:rFonts w:cs="Calibri"/>
          <w:b/>
        </w:rPr>
        <w:t xml:space="preserve"> </w:t>
      </w:r>
    </w:p>
    <w:p w:rsidR="00026581" w:rsidRPr="00026581" w:rsidRDefault="00EE0195" w:rsidP="0017559E">
      <w:pPr>
        <w:autoSpaceDE w:val="0"/>
        <w:rPr>
          <w:rFonts w:cs="Calibri"/>
          <w:b/>
        </w:rPr>
      </w:pPr>
      <w:r>
        <w:rPr>
          <w:rFonts w:cs="Calibri"/>
        </w:rPr>
        <w:t xml:space="preserve">Comment remédier au problème de compréhension écrite que j’ai décelé à travers mes </w:t>
      </w:r>
      <w:proofErr w:type="spellStart"/>
      <w:r>
        <w:rPr>
          <w:rFonts w:cs="Calibri"/>
        </w:rPr>
        <w:t>toeics</w:t>
      </w:r>
      <w:proofErr w:type="spellEnd"/>
      <w:r>
        <w:rPr>
          <w:rFonts w:cs="Calibri"/>
        </w:rPr>
        <w:t xml:space="preserve"> précédents</w:t>
      </w:r>
      <w:r>
        <w:rPr>
          <w:rFonts w:cs="Calibri"/>
          <w:b/>
        </w:rPr>
        <w:t xml:space="preserve"> ?</w:t>
      </w:r>
    </w:p>
    <w:p w:rsidR="00F454FB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Objectifs:  </w:t>
      </w:r>
    </w:p>
    <w:p w:rsidR="003C4D30" w:rsidRDefault="000622C7" w:rsidP="00F454FB">
      <w:pPr>
        <w:autoSpaceDE w:val="0"/>
        <w:rPr>
          <w:rFonts w:cs="Calibri"/>
        </w:rPr>
      </w:pPr>
      <w:r>
        <w:rPr>
          <w:rFonts w:cs="Calibri"/>
        </w:rPr>
        <w:t xml:space="preserve">Travailler la compréhension </w:t>
      </w:r>
      <w:r w:rsidR="00EE0195">
        <w:rPr>
          <w:rFonts w:cs="Calibri"/>
        </w:rPr>
        <w:t xml:space="preserve">écrite </w:t>
      </w:r>
      <w:r>
        <w:rPr>
          <w:rFonts w:cs="Calibri"/>
        </w:rPr>
        <w:t>des textes longs</w:t>
      </w:r>
      <w:r w:rsidR="00EE0195">
        <w:rPr>
          <w:rFonts w:cs="Calibri"/>
        </w:rPr>
        <w:t xml:space="preserve"> par une activité attrayante</w:t>
      </w:r>
    </w:p>
    <w:p w:rsidR="00AC61C1" w:rsidRDefault="000622C7" w:rsidP="00F454FB">
      <w:pPr>
        <w:autoSpaceDE w:val="0"/>
        <w:rPr>
          <w:rFonts w:cs="Calibri"/>
        </w:rPr>
      </w:pPr>
      <w:r>
        <w:rPr>
          <w:rFonts w:cs="Calibri"/>
        </w:rPr>
        <w:t>Revenir sur un rythme plus élevé d’écouter pour entrainer l’oreille</w:t>
      </w:r>
    </w:p>
    <w:p w:rsidR="0017559E" w:rsidRDefault="00F454FB" w:rsidP="00F454FB">
      <w:pPr>
        <w:autoSpaceDE w:val="0"/>
        <w:rPr>
          <w:rFonts w:cs="Calibri"/>
          <w:b/>
        </w:rPr>
      </w:pPr>
      <w:proofErr w:type="gramStart"/>
      <w:r>
        <w:rPr>
          <w:rFonts w:cs="Calibri"/>
          <w:b/>
        </w:rPr>
        <w:t>Ressources</w:t>
      </w:r>
      <w:proofErr w:type="gramEnd"/>
      <w:r>
        <w:rPr>
          <w:rFonts w:cs="Calibri"/>
          <w:b/>
        </w:rPr>
        <w:t>:</w:t>
      </w:r>
    </w:p>
    <w:p w:rsidR="000622C7" w:rsidRPr="00EE0195" w:rsidRDefault="000622C7" w:rsidP="00F454FB">
      <w:pPr>
        <w:autoSpaceDE w:val="0"/>
        <w:rPr>
          <w:rFonts w:cs="Calibri"/>
        </w:rPr>
      </w:pPr>
      <w:r w:rsidRPr="00EE0195">
        <w:rPr>
          <w:rFonts w:cs="Calibri"/>
        </w:rPr>
        <w:t xml:space="preserve">Les </w:t>
      </w:r>
      <w:proofErr w:type="spellStart"/>
      <w:r w:rsidRPr="00EE0195">
        <w:rPr>
          <w:rFonts w:cs="Calibri"/>
        </w:rPr>
        <w:t>toeics</w:t>
      </w:r>
      <w:proofErr w:type="spellEnd"/>
    </w:p>
    <w:p w:rsidR="00EE0195" w:rsidRPr="00EE0195" w:rsidRDefault="00EE0195" w:rsidP="00F454FB">
      <w:pPr>
        <w:autoSpaceDE w:val="0"/>
        <w:rPr>
          <w:rFonts w:cs="Calibri"/>
        </w:rPr>
      </w:pPr>
      <w:r w:rsidRPr="00EE0195">
        <w:rPr>
          <w:rFonts w:cs="Calibri"/>
        </w:rPr>
        <w:t>Vidéos sur mon ordinateur</w:t>
      </w:r>
    </w:p>
    <w:p w:rsidR="003C4D30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Activité: </w:t>
      </w:r>
    </w:p>
    <w:p w:rsidR="000622C7" w:rsidRDefault="000622C7" w:rsidP="00F454FB">
      <w:pPr>
        <w:autoSpaceDE w:val="0"/>
        <w:rPr>
          <w:rFonts w:cs="Calibri"/>
        </w:rPr>
      </w:pPr>
      <w:r>
        <w:rPr>
          <w:rFonts w:cs="Calibri"/>
        </w:rPr>
        <w:t xml:space="preserve">Afin de réussir à avoir un bon score </w:t>
      </w:r>
      <w:proofErr w:type="spellStart"/>
      <w:r>
        <w:rPr>
          <w:rFonts w:cs="Calibri"/>
        </w:rPr>
        <w:t>toeic</w:t>
      </w:r>
      <w:proofErr w:type="spellEnd"/>
      <w:r>
        <w:rPr>
          <w:rFonts w:cs="Calibri"/>
        </w:rPr>
        <w:t xml:space="preserve">, j’ai réussi de revenir sur ceux que j’avais déjà passés. Revoir les </w:t>
      </w:r>
      <w:proofErr w:type="spellStart"/>
      <w:r>
        <w:rPr>
          <w:rFonts w:cs="Calibri"/>
        </w:rPr>
        <w:t>toeic</w:t>
      </w:r>
      <w:proofErr w:type="spellEnd"/>
      <w:r>
        <w:rPr>
          <w:rFonts w:cs="Calibri"/>
        </w:rPr>
        <w:t xml:space="preserve"> que j’ai déjà </w:t>
      </w:r>
      <w:proofErr w:type="gramStart"/>
      <w:r>
        <w:rPr>
          <w:rFonts w:cs="Calibri"/>
        </w:rPr>
        <w:t>fait</w:t>
      </w:r>
      <w:proofErr w:type="gramEnd"/>
      <w:r>
        <w:rPr>
          <w:rFonts w:cs="Calibri"/>
        </w:rPr>
        <w:t xml:space="preserve"> m’a permis de voir que j’avais toujours du mal avec la compréhension des textes longs. A mon avis, ceci est du à la concentration qui baisse à la fin de l’examen. Je vais peut être commencé par la compréhension écrite au prochain.</w:t>
      </w:r>
    </w:p>
    <w:p w:rsidR="00BE457D" w:rsidRPr="00EE0195" w:rsidRDefault="000622C7" w:rsidP="00F454FB">
      <w:pPr>
        <w:autoSpaceDE w:val="0"/>
        <w:rPr>
          <w:rFonts w:cs="Calibri"/>
        </w:rPr>
      </w:pPr>
      <w:r>
        <w:rPr>
          <w:rFonts w:cs="Calibri"/>
        </w:rPr>
        <w:t xml:space="preserve">J’ai regardé deux épisodes de How I met </w:t>
      </w:r>
      <w:proofErr w:type="spellStart"/>
      <w:r>
        <w:rPr>
          <w:rFonts w:cs="Calibri"/>
        </w:rPr>
        <w:t>your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mother</w:t>
      </w:r>
      <w:proofErr w:type="spellEnd"/>
      <w:r>
        <w:rPr>
          <w:rFonts w:cs="Calibri"/>
        </w:rPr>
        <w:t xml:space="preserve"> et deux autres de </w:t>
      </w:r>
      <w:proofErr w:type="spellStart"/>
      <w:r>
        <w:rPr>
          <w:rFonts w:cs="Calibri"/>
        </w:rPr>
        <w:t>D</w:t>
      </w:r>
      <w:r w:rsidRPr="000622C7">
        <w:rPr>
          <w:rFonts w:cs="Calibri"/>
        </w:rPr>
        <w:t>esperate</w:t>
      </w:r>
      <w:proofErr w:type="spellEnd"/>
      <w:r w:rsidRPr="000622C7">
        <w:rPr>
          <w:rFonts w:cs="Calibri"/>
        </w:rPr>
        <w:t xml:space="preserve"> </w:t>
      </w:r>
      <w:proofErr w:type="spellStart"/>
      <w:r w:rsidRPr="000622C7">
        <w:rPr>
          <w:rFonts w:cs="Calibri"/>
        </w:rPr>
        <w:t>housewives</w:t>
      </w:r>
      <w:proofErr w:type="spellEnd"/>
      <w:r>
        <w:rPr>
          <w:rFonts w:cs="Calibri"/>
        </w:rPr>
        <w:t xml:space="preserve">. </w:t>
      </w:r>
    </w:p>
    <w:p w:rsidR="00F454FB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Evaluation: </w:t>
      </w:r>
      <w:r>
        <w:rPr>
          <w:rFonts w:cs="Calibri"/>
          <w:b/>
        </w:rPr>
        <w:tab/>
      </w:r>
    </w:p>
    <w:p w:rsidR="0079066C" w:rsidRPr="00541973" w:rsidRDefault="000622C7" w:rsidP="00F454FB">
      <w:pPr>
        <w:autoSpaceDE w:val="0"/>
        <w:rPr>
          <w:rFonts w:cs="Calibri"/>
        </w:rPr>
      </w:pPr>
      <w:r>
        <w:rPr>
          <w:rFonts w:cs="Calibri"/>
        </w:rPr>
        <w:t xml:space="preserve">J’ai plusieurs outils d’auto-évaluation : le </w:t>
      </w:r>
      <w:proofErr w:type="spellStart"/>
      <w:r>
        <w:rPr>
          <w:rFonts w:cs="Calibri"/>
        </w:rPr>
        <w:t>passport</w:t>
      </w:r>
      <w:proofErr w:type="spellEnd"/>
      <w:r>
        <w:rPr>
          <w:rFonts w:cs="Calibri"/>
        </w:rPr>
        <w:t xml:space="preserve"> langue, ILS et le </w:t>
      </w:r>
      <w:proofErr w:type="spellStart"/>
      <w:r>
        <w:rPr>
          <w:rFonts w:cs="Calibri"/>
        </w:rPr>
        <w:t>mind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mapping</w:t>
      </w:r>
      <w:proofErr w:type="spellEnd"/>
      <w:r>
        <w:rPr>
          <w:rFonts w:cs="Calibri"/>
        </w:rPr>
        <w:t xml:space="preserve">. De plus, il y aura le </w:t>
      </w:r>
      <w:proofErr w:type="spellStart"/>
      <w:r>
        <w:rPr>
          <w:rFonts w:cs="Calibri"/>
        </w:rPr>
        <w:t>toeic</w:t>
      </w:r>
      <w:proofErr w:type="spellEnd"/>
      <w:r>
        <w:rPr>
          <w:rFonts w:cs="Calibri"/>
        </w:rPr>
        <w:t xml:space="preserve"> pour </w:t>
      </w:r>
      <w:r w:rsidR="00EE0195">
        <w:rPr>
          <w:rFonts w:cs="Calibri"/>
        </w:rPr>
        <w:t>une auto-évaluation supplémentaire</w:t>
      </w:r>
    </w:p>
    <w:p w:rsidR="00593B89" w:rsidRPr="00BE457D" w:rsidRDefault="00F454FB" w:rsidP="00F57BBF">
      <w:pPr>
        <w:autoSpaceDE w:val="0"/>
        <w:rPr>
          <w:rFonts w:cs="Calibri"/>
          <w:b/>
        </w:rPr>
      </w:pPr>
      <w:r w:rsidRPr="00BE457D">
        <w:rPr>
          <w:rFonts w:cs="Calibri"/>
          <w:b/>
        </w:rPr>
        <w:t xml:space="preserve">Conclusion: </w:t>
      </w:r>
    </w:p>
    <w:p w:rsidR="00BE457D" w:rsidRPr="00BE457D" w:rsidRDefault="00EE0195" w:rsidP="00F57BBF">
      <w:pPr>
        <w:autoSpaceDE w:val="0"/>
        <w:rPr>
          <w:rFonts w:cs="Calibri"/>
        </w:rPr>
      </w:pPr>
      <w:r>
        <w:rPr>
          <w:rFonts w:cs="Calibri"/>
        </w:rPr>
        <w:t xml:space="preserve">Les outils d’auto-évaluation que j’ai à ma disposition me facilitent le travail que j’ai à faire sur moi-même. Reste à faire du </w:t>
      </w:r>
      <w:proofErr w:type="spellStart"/>
      <w:r>
        <w:rPr>
          <w:rFonts w:cs="Calibri"/>
        </w:rPr>
        <w:t>toeic</w:t>
      </w:r>
      <w:proofErr w:type="spellEnd"/>
      <w:r>
        <w:rPr>
          <w:rFonts w:cs="Calibri"/>
        </w:rPr>
        <w:t xml:space="preserve"> aussi un outil d’auto-évaluation pour voir si j’ai pu atteindre mes objectifs intermédiaires : travailler la compréhension écrite, la grammaire et ne pas baisser sur l’écoute </w:t>
      </w:r>
    </w:p>
    <w:p w:rsidR="00E805D6" w:rsidRPr="00E805D6" w:rsidRDefault="00E805D6" w:rsidP="00E805D6">
      <w:pPr>
        <w:tabs>
          <w:tab w:val="left" w:pos="3735"/>
        </w:tabs>
      </w:pPr>
    </w:p>
    <w:sectPr w:rsidR="00E805D6" w:rsidRPr="00E805D6" w:rsidSect="00F454FB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/>
        <w:sz w:val="18"/>
      </w:rPr>
    </w:lvl>
  </w:abstractNum>
  <w:abstractNum w:abstractNumId="1">
    <w:nsid w:val="05651D66"/>
    <w:multiLevelType w:val="hybridMultilevel"/>
    <w:tmpl w:val="5296BCA4"/>
    <w:lvl w:ilvl="0" w:tplc="F968A040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70B0B"/>
    <w:multiLevelType w:val="hybridMultilevel"/>
    <w:tmpl w:val="C630D75E"/>
    <w:lvl w:ilvl="0" w:tplc="709802E0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54FB"/>
    <w:rsid w:val="00026581"/>
    <w:rsid w:val="000622C7"/>
    <w:rsid w:val="00121622"/>
    <w:rsid w:val="0017559E"/>
    <w:rsid w:val="002625A6"/>
    <w:rsid w:val="003C4D30"/>
    <w:rsid w:val="003D03D1"/>
    <w:rsid w:val="00541973"/>
    <w:rsid w:val="00593B89"/>
    <w:rsid w:val="00667B77"/>
    <w:rsid w:val="0079066C"/>
    <w:rsid w:val="007B3C62"/>
    <w:rsid w:val="00AA1889"/>
    <w:rsid w:val="00AA2501"/>
    <w:rsid w:val="00AC61C1"/>
    <w:rsid w:val="00AD7354"/>
    <w:rsid w:val="00AF2C3C"/>
    <w:rsid w:val="00BA5037"/>
    <w:rsid w:val="00BE457D"/>
    <w:rsid w:val="00C90965"/>
    <w:rsid w:val="00CC64D4"/>
    <w:rsid w:val="00D13F69"/>
    <w:rsid w:val="00E805D6"/>
    <w:rsid w:val="00EE0195"/>
    <w:rsid w:val="00F454FB"/>
    <w:rsid w:val="00F57BBF"/>
    <w:rsid w:val="00F8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FB"/>
    <w:pPr>
      <w:widowControl w:val="0"/>
      <w:autoSpaceDN w:val="0"/>
      <w:adjustRightInd w:val="0"/>
      <w:spacing w:after="200"/>
    </w:pPr>
    <w:rPr>
      <w:rFonts w:ascii="Calibri" w:eastAsia="PMingLiU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54FB"/>
    <w:pPr>
      <w:widowControl/>
      <w:autoSpaceDN/>
      <w:adjustRightInd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7559E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3C4D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</dc:creator>
  <cp:lastModifiedBy>et</cp:lastModifiedBy>
  <cp:revision>2</cp:revision>
  <dcterms:created xsi:type="dcterms:W3CDTF">2012-04-24T11:02:00Z</dcterms:created>
  <dcterms:modified xsi:type="dcterms:W3CDTF">2012-04-24T11:02:00Z</dcterms:modified>
</cp:coreProperties>
</file>